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5257" w14:textId="77777777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D77A721" wp14:editId="42534BBE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9DA1B" w14:textId="422D4B7C" w:rsidR="00E02882" w:rsidRDefault="009976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Sharon Gosling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7A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6929DA1B" w14:textId="422D4B7C" w:rsidR="00E02882" w:rsidRDefault="00997657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Sharon Gosling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36C0DA" w14:textId="77777777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56913EBD" w14:textId="3AD749CC" w:rsidR="00E02882" w:rsidRDefault="00DA215A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D20C6CF" w14:textId="7036EDCC" w:rsidR="00E02882" w:rsidRDefault="00997657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08D9F0E" wp14:editId="1708AA27">
                <wp:extent cx="3947160" cy="3552825"/>
                <wp:effectExtent l="0" t="0" r="15240" b="2857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552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E822A" w14:textId="77777777" w:rsidR="00997657" w:rsidRPr="00AF374A" w:rsidRDefault="00997657" w:rsidP="009976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BE18BF" w14:textId="60D251AD" w:rsidR="00997657" w:rsidRPr="00997657" w:rsidRDefault="00997657" w:rsidP="009976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76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Sharon started off as an entertainment journalist, writing magazine articles and books about science fiction television shows. In 2011, she wrote </w:t>
                            </w:r>
                            <w:r w:rsidR="00AF0B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Pr="009976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Diamond Th</w:t>
                            </w:r>
                            <w:r w:rsidR="00AF0B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ief”</w:t>
                            </w:r>
                            <w:r w:rsidRPr="009976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which went on to win the Redbridge Children’s Award in 2014. Sharon also still writes books about television and film – most recently she has co-written tie-ins for the Tomb Raider and Wonder Woman films </w:t>
                            </w:r>
                          </w:p>
                          <w:p w14:paraId="424BE657" w14:textId="39A16340" w:rsidR="00E02882" w:rsidRPr="00997657" w:rsidRDefault="00997657" w:rsidP="009976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76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Sharon and her husband live in a very remote village in northern Cumbria, surrounded by fells, sheep, and a host of lovely neighbours</w:t>
                            </w:r>
                            <w:r w:rsidR="00AF0B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976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who will one day make very good characters in their own book. </w:t>
                            </w:r>
                            <w:r w:rsidRPr="009976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she’s not writing, she bakes a lot of </w:t>
                            </w:r>
                            <w:r w:rsidRPr="009976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cake</w:t>
                            </w:r>
                            <w:r w:rsidR="00403A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9976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bread, attempts to grow things in an allotment, and catches the baby rabbits unhelpfully brought in by the cat.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D9F0E" id="Text Box 9" o:spid="_x0000_s1027" type="#_x0000_t202" style="width:310.8pt;height:27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" fillcolor="white [3201]" strokecolor="#8064a2 [3207]" strokeweight="2pt">
                <v:textbox>
                  <w:txbxContent>
                    <w:p w14:paraId="7A5E822A" w14:textId="77777777" w:rsidR="00997657" w:rsidRPr="00AF374A" w:rsidRDefault="00997657" w:rsidP="009976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BE18BF" w14:textId="60D251AD" w:rsidR="00997657" w:rsidRPr="00997657" w:rsidRDefault="00997657" w:rsidP="009976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76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Sharon started off as an entertainment journalist, writing magazine articles and books about science fiction television shows. In 2011, she wrote </w:t>
                      </w:r>
                      <w:r w:rsidR="00AF0B16"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 w:rsidRPr="00997657">
                        <w:rPr>
                          <w:rFonts w:ascii="Arial" w:hAnsi="Arial" w:cs="Arial"/>
                          <w:sz w:val="24"/>
                          <w:szCs w:val="24"/>
                        </w:rPr>
                        <w:t>The Diamond Th</w:t>
                      </w:r>
                      <w:r w:rsidR="00AF0B16">
                        <w:rPr>
                          <w:rFonts w:ascii="Arial" w:hAnsi="Arial" w:cs="Arial"/>
                          <w:sz w:val="24"/>
                          <w:szCs w:val="24"/>
                        </w:rPr>
                        <w:t>ief”</w:t>
                      </w:r>
                      <w:r w:rsidRPr="009976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which went on to win the Redbridge Children’s Award in 2014. Sharon also still writes books about television and film – most recently she has co-written tie-ins for the Tomb Raider and Wonder Woman films </w:t>
                      </w:r>
                    </w:p>
                    <w:p w14:paraId="424BE657" w14:textId="39A16340" w:rsidR="00E02882" w:rsidRPr="00997657" w:rsidRDefault="00997657" w:rsidP="009976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7657">
                        <w:rPr>
                          <w:rFonts w:ascii="Arial" w:hAnsi="Arial" w:cs="Arial"/>
                          <w:sz w:val="24"/>
                          <w:szCs w:val="24"/>
                        </w:rPr>
                        <w:t>Sharon and her husband live in a very remote village in northern Cumbria, surrounded by fells, sheep, and a host of lovely neighbours</w:t>
                      </w:r>
                      <w:r w:rsidR="00AF0B16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976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who will one day make very good characters in their own book. </w:t>
                      </w:r>
                      <w:r w:rsidRPr="009976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she’s not writing, she bakes a lot of </w:t>
                      </w:r>
                      <w:r w:rsidRPr="00997657">
                        <w:rPr>
                          <w:rFonts w:ascii="Arial" w:hAnsi="Arial" w:cs="Arial"/>
                          <w:sz w:val="24"/>
                          <w:szCs w:val="24"/>
                        </w:rPr>
                        <w:t>cake</w:t>
                      </w:r>
                      <w:r w:rsidR="00403A5E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Pr="009976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bread, attempts to grow things in an allotment, and catches the baby rabbits unhelpfully brought in by the cat.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A215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F80926" wp14:editId="1C83E09B">
                <wp:simplePos x="0" y="0"/>
                <wp:positionH relativeFrom="column">
                  <wp:posOffset>5324475</wp:posOffset>
                </wp:positionH>
                <wp:positionV relativeFrom="paragraph">
                  <wp:posOffset>13970</wp:posOffset>
                </wp:positionV>
                <wp:extent cx="4457700" cy="3726815"/>
                <wp:effectExtent l="12700" t="12700" r="2540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72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3AD98" w14:textId="4C18A9DF" w:rsidR="00E02882" w:rsidRDefault="00997657">
                            <w:pPr>
                              <w:pStyle w:val="NormalWeb"/>
                              <w:spacing w:beforeAutospacing="1"/>
                              <w:ind w:left="120" w:hangingChars="50" w:hanging="120"/>
                              <w:rPr>
                                <w:rFonts w:ascii="Arial" w:hAnsi="Arial" w:cs="Arial"/>
                              </w:rPr>
                            </w:pPr>
                            <w:r w:rsidRPr="00997657">
                              <w:rPr>
                                <w:noProof/>
                              </w:rPr>
                              <w:drawing>
                                <wp:inline distT="0" distB="0" distL="0" distR="0" wp14:anchorId="6939B504" wp14:editId="5C8F20DD">
                                  <wp:extent cx="3028950" cy="356347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0246" cy="358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80926" id="Text Box 6" o:spid="_x0000_s1028" type="#_x0000_t202" style="position:absolute;left:0;text-align:left;margin-left:419.25pt;margin-top:1.1pt;width:351pt;height:293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" fillcolor="white [3201]" strokecolor="#8064a2 [3207]" strokeweight="2pt">
                <v:textbox>
                  <w:txbxContent>
                    <w:p w14:paraId="5133AD98" w14:textId="4C18A9DF" w:rsidR="00E02882" w:rsidRDefault="00997657">
                      <w:pPr>
                        <w:pStyle w:val="NormalWeb"/>
                        <w:spacing w:beforeAutospacing="1"/>
                        <w:ind w:left="120" w:hangingChars="50" w:hanging="120"/>
                        <w:rPr>
                          <w:rFonts w:ascii="Arial" w:hAnsi="Arial" w:cs="Arial"/>
                        </w:rPr>
                      </w:pPr>
                      <w:r w:rsidRPr="00997657">
                        <w:rPr>
                          <w:noProof/>
                        </w:rPr>
                        <w:drawing>
                          <wp:inline distT="0" distB="0" distL="0" distR="0" wp14:anchorId="6939B504" wp14:editId="5C8F20DD">
                            <wp:extent cx="3028950" cy="356347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0246" cy="3588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02882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F4D6" w14:textId="77777777" w:rsidR="00684C6D" w:rsidRDefault="00DA215A">
      <w:pPr>
        <w:spacing w:after="0" w:line="240" w:lineRule="auto"/>
      </w:pPr>
      <w:r>
        <w:separator/>
      </w:r>
    </w:p>
  </w:endnote>
  <w:endnote w:type="continuationSeparator" w:id="0">
    <w:p w14:paraId="11AE1691" w14:textId="77777777" w:rsidR="00684C6D" w:rsidRDefault="00DA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72A9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EB8EBB" wp14:editId="49CF6B95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55F1031" wp14:editId="1AFCF235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74E49CE3" wp14:editId="0163B52B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C6012" w14:textId="77777777" w:rsidR="00684C6D" w:rsidRDefault="00DA215A">
      <w:pPr>
        <w:spacing w:after="0" w:line="240" w:lineRule="auto"/>
      </w:pPr>
      <w:r>
        <w:separator/>
      </w:r>
    </w:p>
  </w:footnote>
  <w:footnote w:type="continuationSeparator" w:id="0">
    <w:p w14:paraId="523EF203" w14:textId="77777777" w:rsidR="00684C6D" w:rsidRDefault="00DA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C6CD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5EE28841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5BCC3CC0" wp14:editId="4543890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20107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4036CC"/>
    <w:rsid w:val="00403A5E"/>
    <w:rsid w:val="00412849"/>
    <w:rsid w:val="00420C18"/>
    <w:rsid w:val="00463F11"/>
    <w:rsid w:val="00517059"/>
    <w:rsid w:val="00542FD2"/>
    <w:rsid w:val="005A7EC5"/>
    <w:rsid w:val="005C397F"/>
    <w:rsid w:val="005D3897"/>
    <w:rsid w:val="00605507"/>
    <w:rsid w:val="00684C6D"/>
    <w:rsid w:val="006B359F"/>
    <w:rsid w:val="006B5EAE"/>
    <w:rsid w:val="006F1625"/>
    <w:rsid w:val="0075062B"/>
    <w:rsid w:val="00765174"/>
    <w:rsid w:val="0078145A"/>
    <w:rsid w:val="00840D77"/>
    <w:rsid w:val="00875A68"/>
    <w:rsid w:val="008D32DB"/>
    <w:rsid w:val="008E4DB6"/>
    <w:rsid w:val="009229A8"/>
    <w:rsid w:val="009279D6"/>
    <w:rsid w:val="00981C93"/>
    <w:rsid w:val="00997657"/>
    <w:rsid w:val="009D4BB6"/>
    <w:rsid w:val="009F369C"/>
    <w:rsid w:val="00A20F40"/>
    <w:rsid w:val="00A24F11"/>
    <w:rsid w:val="00A27695"/>
    <w:rsid w:val="00A63BF3"/>
    <w:rsid w:val="00A75826"/>
    <w:rsid w:val="00AD757A"/>
    <w:rsid w:val="00AF0B16"/>
    <w:rsid w:val="00AF374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215A"/>
    <w:rsid w:val="00DA789D"/>
    <w:rsid w:val="00DC27B8"/>
    <w:rsid w:val="00E02882"/>
    <w:rsid w:val="00E07C6C"/>
    <w:rsid w:val="00E531F6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782ADC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74D93E-40B2-4847-BC8D-DBF290CF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2016-04-01T15:47:00Z</cp:lastPrinted>
  <dcterms:created xsi:type="dcterms:W3CDTF">2020-03-27T15:45:00Z</dcterms:created>
  <dcterms:modified xsi:type="dcterms:W3CDTF">2020-04-01T09:45:00Z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