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90790" w:rsidRPr="009F0E4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Stitch Head by Guy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90790" w:rsidRPr="009F0E4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Stitch Head by Guy Bass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Pr="00FC72B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C72B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3E39FA" w:rsidRPr="00FC72B9" w:rsidRDefault="003E39FA" w:rsidP="003E3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 Carnival Poster</w:t>
                            </w:r>
                          </w:p>
                          <w:p w:rsidR="00F51F2E" w:rsidRPr="00FC72B9" w:rsidRDefault="003E39FA" w:rsidP="00926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that Stitch Head and his friends have decided to set up their own travelling carnival. What would they put on their poster? Have a look at </w:t>
                            </w:r>
                            <w:proofErr w:type="spellStart"/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Fulbert</w:t>
                            </w:r>
                            <w:proofErr w:type="spellEnd"/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Freakfinder’s</w:t>
                            </w:r>
                            <w:proofErr w:type="spellEnd"/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poster on page 9. </w:t>
                            </w:r>
                            <w:r w:rsidR="00926C98"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could use alliteration, different sizes of font and you need to give people reading t</w:t>
                            </w:r>
                            <w:bookmarkStart w:id="0" w:name="_GoBack"/>
                            <w:bookmarkEnd w:id="0"/>
                            <w:r w:rsidR="00926C98"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poster ideas as to what they will see at the show.</w:t>
                            </w:r>
                          </w:p>
                          <w:p w:rsidR="00C63C40" w:rsidRPr="00FC72B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C72B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F31935" w:rsidRPr="00FC72B9" w:rsidRDefault="00926C98" w:rsidP="00926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Poetry writing</w:t>
                            </w:r>
                          </w:p>
                          <w:p w:rsidR="00926C98" w:rsidRPr="00FC72B9" w:rsidRDefault="00926C98" w:rsidP="00926C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village of Grubbers Nubbin has lots of local myths and legends about Castle </w:t>
                            </w:r>
                            <w:proofErr w:type="spellStart"/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Grotteskew</w:t>
                            </w:r>
                            <w:proofErr w:type="spellEnd"/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Many are in the form of short poems.</w:t>
                            </w:r>
                            <w:r w:rsidR="00F31935"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Read the “Warning” at the beginning of the book and the sestet (six line poem) on page 17. Now have a go at writing your own sestet or poem warning children to stay away from the Castle.</w:t>
                            </w:r>
                          </w:p>
                          <w:p w:rsidR="00E36D4D" w:rsidRPr="00FC72B9" w:rsidRDefault="009B6C31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C72B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</w:t>
                            </w:r>
                            <w:r w:rsidR="00D80661" w:rsidRPr="00FC72B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FC72B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3</w:t>
                            </w:r>
                          </w:p>
                          <w:p w:rsidR="00FC72B9" w:rsidRPr="00FC72B9" w:rsidRDefault="00FC72B9" w:rsidP="00FC72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2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Stitch Head uses Wolf-Away to calm the Creature and stop him from rampaging through the village. Design a label for a potion or powder which either turns vampires into vegetarians or turns fire-breathing monsters into air conditioners. Remember to give the potion a name and include the dosage (how much to take and how often).</w:t>
                            </w:r>
                          </w:p>
                          <w:p w:rsidR="00FC72B9" w:rsidRDefault="00FC72B9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80661" w:rsidRDefault="00D80661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51F2E" w:rsidRPr="00F51F2E" w:rsidRDefault="00F51F2E" w:rsidP="00F51F2E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F2E" w:rsidRDefault="00F51F2E" w:rsidP="00F51F2E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1F2E" w:rsidRDefault="00F51F2E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Pr="00FC72B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C72B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3E39FA" w:rsidRPr="00FC72B9" w:rsidRDefault="003E39FA" w:rsidP="003E3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Design a Carnival Poster</w:t>
                      </w:r>
                    </w:p>
                    <w:p w:rsidR="00F51F2E" w:rsidRPr="00FC72B9" w:rsidRDefault="003E39FA" w:rsidP="00926C9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that Stitch Head and his friends have decided to set up their own travelling carnival. What would they put on their poster? Have a look at </w:t>
                      </w:r>
                      <w:proofErr w:type="spellStart"/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Fulbert</w:t>
                      </w:r>
                      <w:proofErr w:type="spellEnd"/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Freakfinder’s</w:t>
                      </w:r>
                      <w:proofErr w:type="spellEnd"/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poster on page 9. </w:t>
                      </w:r>
                      <w:r w:rsidR="00926C98"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You could use alliteration, different sizes of font and you need to give people reading t</w:t>
                      </w:r>
                      <w:bookmarkStart w:id="1" w:name="_GoBack"/>
                      <w:bookmarkEnd w:id="1"/>
                      <w:r w:rsidR="00926C98"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he poster ideas as to what they will see at the show.</w:t>
                      </w:r>
                    </w:p>
                    <w:p w:rsidR="00C63C40" w:rsidRPr="00FC72B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C72B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F31935" w:rsidRPr="00FC72B9" w:rsidRDefault="00926C98" w:rsidP="00926C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Poetry writing</w:t>
                      </w:r>
                    </w:p>
                    <w:p w:rsidR="00926C98" w:rsidRPr="00FC72B9" w:rsidRDefault="00926C98" w:rsidP="00926C9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village of Grubbers Nubbin has lots of local myths and legends about Castle </w:t>
                      </w:r>
                      <w:proofErr w:type="spellStart"/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Grotteskew</w:t>
                      </w:r>
                      <w:proofErr w:type="spellEnd"/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. Many are in the form of short poems.</w:t>
                      </w:r>
                      <w:r w:rsidR="00F31935"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Read the “Warning” at the beginning of the book and the sestet (six line poem) on page 17. Now have a go at writing your own sestet or poem warning children to stay away from the Castle.</w:t>
                      </w:r>
                    </w:p>
                    <w:p w:rsidR="00E36D4D" w:rsidRPr="00FC72B9" w:rsidRDefault="009B6C31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C72B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</w:t>
                      </w:r>
                      <w:r w:rsidR="00D80661" w:rsidRPr="00FC72B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FC72B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3</w:t>
                      </w:r>
                    </w:p>
                    <w:p w:rsidR="00FC72B9" w:rsidRPr="00FC72B9" w:rsidRDefault="00FC72B9" w:rsidP="00FC72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2B9">
                        <w:rPr>
                          <w:rFonts w:ascii="Arial" w:hAnsi="Arial" w:cs="Arial"/>
                          <w:sz w:val="28"/>
                          <w:szCs w:val="28"/>
                        </w:rPr>
                        <w:t>Stitch Head uses Wolf-Away to calm the Creature and stop him from rampaging through the village. Design a label for a potion or powder which either turns vampires into vegetarians or turns fire-breathing monsters into air conditioners. Remember to give the potion a name and include the dosage (how much to take and how often).</w:t>
                      </w:r>
                    </w:p>
                    <w:p w:rsidR="00FC72B9" w:rsidRDefault="00FC72B9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80661" w:rsidRDefault="00D80661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F51F2E" w:rsidRPr="00F51F2E" w:rsidRDefault="00F51F2E" w:rsidP="00F51F2E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1F2E" w:rsidRDefault="00F51F2E" w:rsidP="00F51F2E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1F2E" w:rsidRDefault="00F51F2E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D31BC"/>
    <w:multiLevelType w:val="hybridMultilevel"/>
    <w:tmpl w:val="8DECFAF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7346"/>
    <w:multiLevelType w:val="hybridMultilevel"/>
    <w:tmpl w:val="384C20F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1E05E8"/>
    <w:rsid w:val="00246492"/>
    <w:rsid w:val="00247FBD"/>
    <w:rsid w:val="0029551E"/>
    <w:rsid w:val="002958A6"/>
    <w:rsid w:val="002A70DF"/>
    <w:rsid w:val="00320F47"/>
    <w:rsid w:val="003E39FA"/>
    <w:rsid w:val="003F2315"/>
    <w:rsid w:val="003F777C"/>
    <w:rsid w:val="00436374"/>
    <w:rsid w:val="0044364E"/>
    <w:rsid w:val="004B367F"/>
    <w:rsid w:val="004C3079"/>
    <w:rsid w:val="00590790"/>
    <w:rsid w:val="006135A4"/>
    <w:rsid w:val="00633BB4"/>
    <w:rsid w:val="00673A9C"/>
    <w:rsid w:val="006D07C4"/>
    <w:rsid w:val="006D2C25"/>
    <w:rsid w:val="006E5ADE"/>
    <w:rsid w:val="007469CA"/>
    <w:rsid w:val="00765174"/>
    <w:rsid w:val="0078671B"/>
    <w:rsid w:val="008848C9"/>
    <w:rsid w:val="00885886"/>
    <w:rsid w:val="008A1938"/>
    <w:rsid w:val="008E416F"/>
    <w:rsid w:val="00916171"/>
    <w:rsid w:val="00926C98"/>
    <w:rsid w:val="0097199D"/>
    <w:rsid w:val="009B6C31"/>
    <w:rsid w:val="009F0E43"/>
    <w:rsid w:val="00A20F40"/>
    <w:rsid w:val="00A420CD"/>
    <w:rsid w:val="00A6173C"/>
    <w:rsid w:val="00B652C6"/>
    <w:rsid w:val="00BC1BE6"/>
    <w:rsid w:val="00C63C40"/>
    <w:rsid w:val="00C74F32"/>
    <w:rsid w:val="00CB7550"/>
    <w:rsid w:val="00D36484"/>
    <w:rsid w:val="00D36F5F"/>
    <w:rsid w:val="00D752F7"/>
    <w:rsid w:val="00D80661"/>
    <w:rsid w:val="00E36D4D"/>
    <w:rsid w:val="00E77E97"/>
    <w:rsid w:val="00F31935"/>
    <w:rsid w:val="00F51F2E"/>
    <w:rsid w:val="00F632AC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  <w:style w:type="character" w:styleId="Hyperlink">
    <w:name w:val="Hyperlink"/>
    <w:semiHidden/>
    <w:unhideWhenUsed/>
    <w:rsid w:val="00926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5D81-1E1C-46D3-AE5B-E15726EE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26</cp:revision>
  <cp:lastPrinted>2016-04-01T15:52:00Z</cp:lastPrinted>
  <dcterms:created xsi:type="dcterms:W3CDTF">2016-06-14T07:49:00Z</dcterms:created>
  <dcterms:modified xsi:type="dcterms:W3CDTF">2018-05-24T14:44:00Z</dcterms:modified>
</cp:coreProperties>
</file>